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F28AA06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E445A">
        <w:rPr>
          <w:szCs w:val="22"/>
        </w:rPr>
        <w:t>6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</w:t>
      </w:r>
      <w:r w:rsidR="005E445A">
        <w:rPr>
          <w:b/>
          <w:color w:val="FF0000"/>
          <w:szCs w:val="22"/>
        </w:rPr>
        <w:br/>
      </w:r>
      <w:r w:rsidR="00910A74">
        <w:rPr>
          <w:b/>
          <w:color w:val="FF0000"/>
          <w:szCs w:val="22"/>
        </w:rPr>
        <w:t xml:space="preserve">čl. </w:t>
      </w:r>
      <w:r w:rsidR="00766A3C" w:rsidRPr="00766A3C">
        <w:rPr>
          <w:b/>
          <w:color w:val="FF0000"/>
          <w:szCs w:val="22"/>
        </w:rPr>
        <w:t>25</w:t>
      </w:r>
      <w:r w:rsidR="00910A74" w:rsidRPr="00766A3C">
        <w:rPr>
          <w:b/>
          <w:color w:val="FF0000"/>
          <w:szCs w:val="22"/>
        </w:rPr>
        <w:t>.2. a</w:t>
      </w:r>
      <w:r w:rsidR="008F128C" w:rsidRPr="00766A3C">
        <w:rPr>
          <w:b/>
          <w:color w:val="FF0000"/>
          <w:szCs w:val="22"/>
        </w:rPr>
        <w:t xml:space="preserve"> </w:t>
      </w:r>
      <w:r w:rsidR="00766A3C" w:rsidRPr="00766A3C">
        <w:rPr>
          <w:b/>
          <w:color w:val="FF0000"/>
          <w:szCs w:val="22"/>
        </w:rPr>
        <w:t>25</w:t>
      </w:r>
      <w:r w:rsidRPr="00766A3C">
        <w:rPr>
          <w:b/>
          <w:color w:val="FF0000"/>
          <w:szCs w:val="22"/>
        </w:rPr>
        <w:t>.3</w:t>
      </w:r>
      <w:r w:rsidR="004B3F37">
        <w:rPr>
          <w:b/>
          <w:color w:val="FF0000"/>
          <w:szCs w:val="22"/>
        </w:rPr>
        <w:t>.</w:t>
      </w:r>
      <w:r w:rsidRPr="00766A3C">
        <w:rPr>
          <w:b/>
          <w:color w:val="FF0000"/>
          <w:szCs w:val="22"/>
        </w:rPr>
        <w:t xml:space="preserve"> </w:t>
      </w:r>
      <w:r w:rsidR="005E445A">
        <w:rPr>
          <w:b/>
          <w:color w:val="FF0000"/>
          <w:szCs w:val="22"/>
        </w:rPr>
        <w:t>z</w:t>
      </w:r>
      <w:r w:rsidR="00910A74" w:rsidRPr="00766A3C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221362F" w:rsidR="008145D7" w:rsidRDefault="008145D7" w:rsidP="003D6F3E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</w:t>
      </w:r>
      <w:r w:rsidR="005E445A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ustanovením</w:t>
      </w:r>
      <w:r w:rsidR="005E445A">
        <w:rPr>
          <w:rFonts w:eastAsia="Times New Roman" w:cs="Times New Roman"/>
          <w:b/>
          <w:bCs/>
          <w:kern w:val="28"/>
          <w:lang w:eastAsia="x-none"/>
        </w:rPr>
        <w:t xml:space="preserve"> §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3 odst</w:t>
      </w:r>
      <w:r w:rsidR="005E445A">
        <w:rPr>
          <w:rFonts w:eastAsia="Times New Roman" w:cs="Times New Roman"/>
          <w:b/>
          <w:bCs/>
          <w:kern w:val="28"/>
          <w:lang w:eastAsia="x-none"/>
        </w:rPr>
        <w:t>.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248E0463" w14:textId="2CAE829C" w:rsidR="002D21D5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</w:t>
      </w:r>
      <w:bookmarkStart w:id="0" w:name="_GoBack"/>
      <w:bookmarkEnd w:id="0"/>
      <w:r w:rsidRPr="00766A3C">
        <w:rPr>
          <w:rFonts w:eastAsia="Times New Roman" w:cs="Times New Roman"/>
          <w:lang w:eastAsia="cs-CZ"/>
        </w:rPr>
        <w:t xml:space="preserve">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5E445A" w:rsidRPr="00FF035A">
        <w:rPr>
          <w:rFonts w:eastAsia="Times New Roman" w:cs="Times New Roman"/>
          <w:b/>
          <w:lang w:eastAsia="cs-CZ"/>
        </w:rPr>
        <w:t>„</w:t>
      </w:r>
      <w:bookmarkStart w:id="2" w:name="_Hlk124406678"/>
      <w:bookmarkEnd w:id="1"/>
      <w:r w:rsidR="005E445A" w:rsidRPr="00FF035A">
        <w:rPr>
          <w:rFonts w:eastAsia="Times New Roman" w:cs="Times New Roman"/>
          <w:b/>
          <w:lang w:eastAsia="cs-CZ"/>
        </w:rPr>
        <w:t>Ochrana perimetru a DMZ – Anti-DDoS řešení a internetová konektivita</w:t>
      </w:r>
      <w:bookmarkEnd w:id="2"/>
      <w:r w:rsidR="005E445A" w:rsidRPr="00FF035A">
        <w:rPr>
          <w:rFonts w:eastAsia="Times New Roman" w:cs="Times New Roman"/>
          <w:b/>
          <w:lang w:eastAsia="cs-CZ"/>
        </w:rPr>
        <w:t>“</w:t>
      </w:r>
      <w:r w:rsidR="005E445A" w:rsidRPr="00FF035A">
        <w:rPr>
          <w:rFonts w:eastAsia="Times New Roman" w:cs="Times New Roman"/>
          <w:lang w:eastAsia="cs-CZ"/>
        </w:rPr>
        <w:t xml:space="preserve">, č.j. </w:t>
      </w:r>
      <w:r w:rsidR="00052ADD" w:rsidRPr="00052ADD">
        <w:rPr>
          <w:rFonts w:eastAsia="Times New Roman" w:cs="Times New Roman"/>
          <w:lang w:eastAsia="cs-CZ"/>
        </w:rPr>
        <w:t>6457</w:t>
      </w:r>
      <w:r w:rsidR="004E522B" w:rsidRPr="00052ADD">
        <w:rPr>
          <w:rFonts w:eastAsia="Times New Roman" w:cs="Times New Roman"/>
          <w:lang w:eastAsia="cs-CZ"/>
        </w:rPr>
        <w:t>/</w:t>
      </w:r>
      <w:r w:rsidR="004E522B">
        <w:rPr>
          <w:rFonts w:eastAsia="Times New Roman" w:cs="Times New Roman"/>
          <w:lang w:eastAsia="cs-CZ"/>
        </w:rPr>
        <w:t>2023-SŽ-GŘ-O8</w:t>
      </w:r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3D6F3E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909D2" w14:textId="77777777" w:rsidR="003178E5" w:rsidRDefault="003178E5" w:rsidP="00962258">
      <w:pPr>
        <w:spacing w:after="0" w:line="240" w:lineRule="auto"/>
      </w:pPr>
      <w:r>
        <w:separator/>
      </w:r>
    </w:p>
  </w:endnote>
  <w:endnote w:type="continuationSeparator" w:id="0">
    <w:p w14:paraId="1247E448" w14:textId="77777777" w:rsidR="003178E5" w:rsidRDefault="003178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21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ADEC0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B4DCA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7354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C4073" w14:textId="77777777" w:rsidR="003178E5" w:rsidRDefault="003178E5" w:rsidP="00962258">
      <w:pPr>
        <w:spacing w:after="0" w:line="240" w:lineRule="auto"/>
      </w:pPr>
      <w:r>
        <w:separator/>
      </w:r>
    </w:p>
  </w:footnote>
  <w:footnote w:type="continuationSeparator" w:id="0">
    <w:p w14:paraId="23BE91BC" w14:textId="77777777" w:rsidR="003178E5" w:rsidRDefault="003178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52ADD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413F8"/>
    <w:rsid w:val="00280E07"/>
    <w:rsid w:val="002C31BF"/>
    <w:rsid w:val="002D08B1"/>
    <w:rsid w:val="002D21D5"/>
    <w:rsid w:val="002D725B"/>
    <w:rsid w:val="002E0CD7"/>
    <w:rsid w:val="00317055"/>
    <w:rsid w:val="003178E5"/>
    <w:rsid w:val="00341DCF"/>
    <w:rsid w:val="00357BC6"/>
    <w:rsid w:val="003956C6"/>
    <w:rsid w:val="003D6F3E"/>
    <w:rsid w:val="003F0717"/>
    <w:rsid w:val="00441430"/>
    <w:rsid w:val="00450F07"/>
    <w:rsid w:val="00453CD3"/>
    <w:rsid w:val="00460660"/>
    <w:rsid w:val="00486107"/>
    <w:rsid w:val="00491827"/>
    <w:rsid w:val="004B348C"/>
    <w:rsid w:val="004B3F37"/>
    <w:rsid w:val="004C4399"/>
    <w:rsid w:val="004C787C"/>
    <w:rsid w:val="004E143C"/>
    <w:rsid w:val="004E3A53"/>
    <w:rsid w:val="004E522B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4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46"/>
    <w:rsid w:val="00723ED1"/>
    <w:rsid w:val="00743525"/>
    <w:rsid w:val="0076286B"/>
    <w:rsid w:val="00766846"/>
    <w:rsid w:val="00766A3C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8F730E"/>
    <w:rsid w:val="00904780"/>
    <w:rsid w:val="00910A74"/>
    <w:rsid w:val="00922385"/>
    <w:rsid w:val="009223DF"/>
    <w:rsid w:val="00923DE9"/>
    <w:rsid w:val="00936091"/>
    <w:rsid w:val="00940D8A"/>
    <w:rsid w:val="009451E0"/>
    <w:rsid w:val="00954D9F"/>
    <w:rsid w:val="00962258"/>
    <w:rsid w:val="009678B7"/>
    <w:rsid w:val="009833E1"/>
    <w:rsid w:val="00992D9C"/>
    <w:rsid w:val="00996CB8"/>
    <w:rsid w:val="009B14A9"/>
    <w:rsid w:val="009B2E97"/>
    <w:rsid w:val="009D725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139C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D5FBA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A7A57"/>
    <w:rsid w:val="000C7C8A"/>
    <w:rsid w:val="001C020B"/>
    <w:rsid w:val="00451C58"/>
    <w:rsid w:val="004F7E9F"/>
    <w:rsid w:val="005037D7"/>
    <w:rsid w:val="006A047F"/>
    <w:rsid w:val="00AC701C"/>
    <w:rsid w:val="00D834C6"/>
    <w:rsid w:val="00DB6C53"/>
    <w:rsid w:val="00F2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2023-01-26T11:28:00Z</dcterms:modified>
</cp:coreProperties>
</file>